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DC5505">
              <w:rPr>
                <w:noProof/>
              </w:rPr>
            </w:r>
            <w:r w:rsidR="00DC5505">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1" w:name="_DV_C368"/>
            <w:r w:rsidRPr="00583379">
              <w:rPr>
                <w:color w:val="000000"/>
              </w:rPr>
              <w:lastRenderedPageBreak/>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5"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1" w:name="_DV_C400"/>
            <w:r w:rsidRPr="00583379">
              <w:rPr>
                <w:color w:val="000000"/>
              </w:rPr>
              <w:t xml:space="preserve">(vi) </w:t>
            </w:r>
            <w:bookmarkStart w:id="22" w:name="_DV_M254"/>
            <w:bookmarkEnd w:id="21"/>
            <w:bookmarkEnd w:id="22"/>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3"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4" w:name="_DV_C404"/>
            <w:bookmarkEnd w:id="23"/>
            <w:r w:rsidRPr="00583379">
              <w:rPr>
                <w:color w:val="000000"/>
              </w:rPr>
              <w:t>;</w:t>
            </w:r>
            <w:bookmarkEnd w:id="24"/>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5"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5"/>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lastRenderedPageBreak/>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w:t>
      </w:r>
      <w:proofErr w:type="gramStart"/>
      <w:r>
        <w:rPr>
          <w:bCs/>
          <w:iCs/>
          <w:color w:val="000000"/>
        </w:rPr>
        <w:t>e.g.</w:t>
      </w:r>
      <w:proofErr w:type="gramEnd"/>
      <w:r>
        <w:rPr>
          <w:bCs/>
          <w:iCs/>
          <w:color w:val="000000"/>
        </w:rPr>
        <w:t xml:space="preserve"> technical, organisational and personnel measures to prevent further occurrence, compensation of damage or payment of fines or of any taxes or social security </w:t>
      </w:r>
      <w:r>
        <w:rPr>
          <w:bCs/>
          <w:iCs/>
          <w:color w:val="000000"/>
        </w:rPr>
        <w:lastRenderedPageBreak/>
        <w:t xml:space="preserve">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2842C556"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00096DF2">
              <w:rPr>
                <w:noProof/>
              </w:rPr>
              <w:t>12.2</w:t>
            </w:r>
            <w:r>
              <w:rPr>
                <w:noProof/>
              </w:rPr>
              <w:t xml:space="preserve"> </w:t>
            </w:r>
            <w:r w:rsidR="00AA7378" w:rsidRPr="00754C9E">
              <w:rPr>
                <w:noProof/>
              </w:rPr>
              <w:t>of the 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6E259D64" w:rsidR="00056491" w:rsidRDefault="00056491" w:rsidP="00056491">
            <w:pPr>
              <w:pStyle w:val="Text1"/>
              <w:numPr>
                <w:ilvl w:val="0"/>
                <w:numId w:val="7"/>
              </w:numPr>
              <w:spacing w:before="40" w:after="40"/>
              <w:rPr>
                <w:noProof/>
              </w:rPr>
            </w:pPr>
            <w:r>
              <w:rPr>
                <w:noProof/>
              </w:rPr>
              <w:t xml:space="preserve">It fulfills the applicable economic and financial criteria indicated in section </w:t>
            </w:r>
            <w:r w:rsidR="00096DF2">
              <w:rPr>
                <w:noProof/>
              </w:rPr>
              <w:t xml:space="preserve">12.2 </w:t>
            </w:r>
            <w:r w:rsidR="00AA7378" w:rsidRPr="00754C9E">
              <w:rPr>
                <w:noProof/>
              </w:rPr>
              <w:t>of the 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0F58E1E3" w:rsidR="00056491" w:rsidRDefault="00056491" w:rsidP="00D67796">
            <w:pPr>
              <w:pStyle w:val="Text1"/>
              <w:numPr>
                <w:ilvl w:val="0"/>
                <w:numId w:val="7"/>
              </w:numPr>
              <w:spacing w:before="40" w:after="40"/>
              <w:rPr>
                <w:noProof/>
              </w:rPr>
            </w:pPr>
            <w:r>
              <w:rPr>
                <w:noProof/>
              </w:rPr>
              <w:t xml:space="preserve">It fulfills the applicable technical criteria indicated in section </w:t>
            </w:r>
            <w:r w:rsidR="00096DF2">
              <w:rPr>
                <w:noProof/>
              </w:rPr>
              <w:t>12.2</w:t>
            </w:r>
            <w:r>
              <w:rPr>
                <w:noProof/>
              </w:rPr>
              <w:t xml:space="preserve"> </w:t>
            </w:r>
            <w:r w:rsidR="00AA7378" w:rsidRPr="00754C9E">
              <w:rPr>
                <w:noProof/>
              </w:rPr>
              <w:t>of the 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24F43B8B" w:rsidR="00D67796" w:rsidRDefault="00D67796" w:rsidP="00D67796">
            <w:pPr>
              <w:pStyle w:val="Text1"/>
              <w:numPr>
                <w:ilvl w:val="0"/>
                <w:numId w:val="7"/>
              </w:numPr>
              <w:spacing w:before="40" w:after="40"/>
              <w:rPr>
                <w:noProof/>
              </w:rPr>
            </w:pPr>
            <w:r w:rsidRPr="00D67796">
              <w:rPr>
                <w:noProof/>
              </w:rPr>
              <w:t xml:space="preserve">It fulfills the applicable professional criteria indicated in section </w:t>
            </w:r>
            <w:r w:rsidR="00096DF2">
              <w:rPr>
                <w:noProof/>
              </w:rPr>
              <w:t>12.2</w:t>
            </w:r>
            <w:r w:rsidRPr="00D67796">
              <w:rPr>
                <w:noProof/>
              </w:rPr>
              <w:t xml:space="preserve"> of the 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w:t>
      </w:r>
      <w:proofErr w:type="gramStart"/>
      <w:r w:rsidRPr="00356BB0">
        <w:rPr>
          <w:b/>
          <w:i/>
          <w:color w:val="0070C0"/>
        </w:rPr>
        <w:t>i.e.</w:t>
      </w:r>
      <w:proofErr w:type="gramEnd"/>
      <w:r w:rsidRPr="00356BB0">
        <w:rPr>
          <w:b/>
          <w:i/>
          <w:color w:val="0070C0"/>
        </w:rPr>
        <w:t xml:space="preserv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w:t>
      </w:r>
      <w:proofErr w:type="gramStart"/>
      <w:r w:rsidRPr="00A32482">
        <w:rPr>
          <w:b/>
          <w:bCs/>
          <w:i/>
          <w:iCs/>
        </w:rPr>
        <w:t>to</w:t>
      </w:r>
      <w:proofErr w:type="gramEnd"/>
      <w:r w:rsidRPr="00A32482">
        <w:rPr>
          <w:b/>
          <w:bCs/>
          <w:i/>
          <w:iCs/>
        </w:rPr>
        <w:t xml:space="preserve">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C5505">
              <w:rPr>
                <w:noProof/>
              </w:rPr>
            </w:r>
            <w:r w:rsidR="00DC5505">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lastRenderedPageBreak/>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DC5505">
              <w:rPr>
                <w:noProof/>
                <w:lang w:eastAsia="zh-CN"/>
              </w:rPr>
            </w:r>
            <w:r w:rsidR="00DC5505">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DC5505">
              <w:rPr>
                <w:noProof/>
                <w:lang w:eastAsia="zh-CN"/>
              </w:rPr>
            </w:r>
            <w:r w:rsidR="00DC5505">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lastRenderedPageBreak/>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EE000" w14:textId="77777777" w:rsidR="00DC5505" w:rsidRDefault="00DC5505" w:rsidP="0050790F">
      <w:r>
        <w:separator/>
      </w:r>
    </w:p>
  </w:endnote>
  <w:endnote w:type="continuationSeparator" w:id="0">
    <w:p w14:paraId="5E6EDF09" w14:textId="77777777" w:rsidR="00DC5505" w:rsidRDefault="00DC5505"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C74BB" w14:textId="77777777" w:rsidR="00D67796" w:rsidRDefault="00D67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47746"/>
      <w:docPartObj>
        <w:docPartGallery w:val="Page Numbers (Bottom of Page)"/>
        <w:docPartUnique/>
      </w:docPartObj>
    </w:sdtPr>
    <w:sdtEndPr>
      <w:rPr>
        <w:noProof/>
      </w:rPr>
    </w:sdtEndPr>
    <w:sdtContent>
      <w:p w14:paraId="3ABD40A1" w14:textId="2A25B13D" w:rsidR="00D67796" w:rsidRDefault="00D67796">
        <w:pPr>
          <w:pStyle w:val="Footer"/>
          <w:jc w:val="right"/>
        </w:pPr>
        <w:r>
          <w:fldChar w:fldCharType="begin"/>
        </w:r>
        <w:r>
          <w:instrText xml:space="preserve"> PAGE   \* MERGEFORMAT </w:instrText>
        </w:r>
        <w:r>
          <w:fldChar w:fldCharType="separate"/>
        </w:r>
        <w:r w:rsidR="00FA525B">
          <w:rPr>
            <w:noProof/>
          </w:rPr>
          <w:t>7</w:t>
        </w:r>
        <w:r>
          <w:rPr>
            <w:noProof/>
          </w:rPr>
          <w:fldChar w:fldCharType="end"/>
        </w:r>
      </w:p>
    </w:sdtContent>
  </w:sdt>
  <w:p w14:paraId="09653982" w14:textId="77777777" w:rsidR="00D67796" w:rsidRDefault="00D677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77838" w14:textId="77777777" w:rsidR="00D67796" w:rsidRDefault="00D67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1D50A" w14:textId="77777777" w:rsidR="00DC5505" w:rsidRDefault="00DC5505" w:rsidP="0050790F">
      <w:r>
        <w:separator/>
      </w:r>
    </w:p>
  </w:footnote>
  <w:footnote w:type="continuationSeparator" w:id="0">
    <w:p w14:paraId="7C65E1EE" w14:textId="77777777" w:rsidR="00DC5505" w:rsidRDefault="00DC5505" w:rsidP="0050790F">
      <w:r>
        <w:continuationSeparator/>
      </w:r>
    </w:p>
  </w:footnote>
  <w:footnote w:id="1">
    <w:p w14:paraId="18CC6C17" w14:textId="77777777" w:rsidR="00D67796" w:rsidRPr="00295BCF" w:rsidRDefault="00D67796"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D67796" w:rsidRPr="00982B24" w:rsidRDefault="00D67796"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D67796" w:rsidRPr="00982B24" w:rsidRDefault="00D67796" w:rsidP="00982B24">
      <w:pPr>
        <w:jc w:val="both"/>
        <w:rPr>
          <w:i/>
          <w:iCs/>
          <w:sz w:val="18"/>
          <w:szCs w:val="18"/>
          <w:highlight w:val="lightGray"/>
        </w:rPr>
      </w:pPr>
    </w:p>
    <w:p w14:paraId="69BCB727" w14:textId="77777777" w:rsidR="00D67796" w:rsidRPr="00982B24" w:rsidRDefault="00D67796"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D67796" w:rsidRPr="00982B24" w:rsidRDefault="00D67796" w:rsidP="00982B24">
      <w:pPr>
        <w:jc w:val="both"/>
        <w:rPr>
          <w:i/>
          <w:iCs/>
          <w:sz w:val="18"/>
          <w:szCs w:val="18"/>
          <w:highlight w:val="lightGray"/>
        </w:rPr>
      </w:pPr>
    </w:p>
    <w:p w14:paraId="1A959FDD" w14:textId="77777777" w:rsidR="00D67796" w:rsidRPr="00982B24" w:rsidRDefault="00D67796"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D67796" w:rsidRPr="00982B24" w:rsidRDefault="00D67796" w:rsidP="00982B24">
      <w:pPr>
        <w:jc w:val="both"/>
        <w:rPr>
          <w:i/>
          <w:iCs/>
          <w:sz w:val="18"/>
          <w:szCs w:val="18"/>
          <w:highlight w:val="lightGray"/>
        </w:rPr>
      </w:pPr>
    </w:p>
    <w:p w14:paraId="4135B18B" w14:textId="77777777" w:rsidR="00D67796" w:rsidRPr="00982B24" w:rsidRDefault="00D67796"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D67796" w:rsidRPr="00982B24" w:rsidRDefault="00D67796"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77777777" w:rsidR="00D67796" w:rsidRPr="00982B24" w:rsidRDefault="00D67796"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 w:history="1">
        <w:r w:rsidRPr="00982B24">
          <w:rPr>
            <w:sz w:val="18"/>
            <w:szCs w:val="18"/>
            <w:highlight w:val="lightGray"/>
          </w:rPr>
          <w:t>https://webgate.ec.europa.eu/tl-browser/#</w:t>
        </w:r>
      </w:hyperlink>
    </w:p>
    <w:p w14:paraId="5A937D55" w14:textId="77777777" w:rsidR="00D67796" w:rsidRPr="00982B24" w:rsidRDefault="00D67796" w:rsidP="00982B24">
      <w:pPr>
        <w:jc w:val="both"/>
        <w:rPr>
          <w:i/>
          <w:iCs/>
          <w:sz w:val="18"/>
          <w:szCs w:val="18"/>
          <w:highlight w:val="lightGray"/>
        </w:rPr>
      </w:pPr>
    </w:p>
    <w:p w14:paraId="673C0CFA" w14:textId="77777777" w:rsidR="00D67796" w:rsidRPr="00982B24" w:rsidRDefault="00D67796"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D67796" w:rsidRPr="00982B24" w:rsidRDefault="00D67796" w:rsidP="00982B24">
      <w:pPr>
        <w:jc w:val="both"/>
        <w:rPr>
          <w:i/>
          <w:iCs/>
          <w:sz w:val="18"/>
          <w:szCs w:val="18"/>
          <w:highlight w:val="lightGray"/>
        </w:rPr>
      </w:pPr>
    </w:p>
    <w:p w14:paraId="50B262FD" w14:textId="77777777" w:rsidR="00D67796" w:rsidRPr="00982B24" w:rsidRDefault="00D67796"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D67796" w:rsidRPr="00982B24" w:rsidRDefault="00D67796" w:rsidP="00982B24">
      <w:pPr>
        <w:jc w:val="both"/>
        <w:rPr>
          <w:i/>
          <w:iCs/>
          <w:sz w:val="18"/>
          <w:szCs w:val="18"/>
          <w:highlight w:val="lightGray"/>
        </w:rPr>
      </w:pPr>
    </w:p>
    <w:p w14:paraId="3468043B" w14:textId="77777777" w:rsidR="00D67796" w:rsidRPr="00982B24" w:rsidRDefault="00D67796"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D67796" w:rsidRPr="00F26952" w:rsidRDefault="00D6779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4772F" w14:textId="77777777" w:rsidR="00D67796" w:rsidRDefault="00D677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4BD25" w14:textId="39729B94" w:rsidR="00D67796" w:rsidRPr="00A51C7F" w:rsidRDefault="00D67796" w:rsidP="00A51C7F">
    <w:pPr>
      <w:pStyle w:val="Header"/>
      <w:jc w:val="right"/>
      <w:rPr>
        <w:sz w:val="20"/>
        <w:szCs w:val="20"/>
        <w:lang w:val="en-IE"/>
      </w:rPr>
    </w:pPr>
    <w:r w:rsidRPr="00A51C7F">
      <w:rPr>
        <w:sz w:val="20"/>
        <w:szCs w:val="20"/>
        <w:lang w:val="en-IE"/>
      </w:rPr>
      <w:t>Version 202</w:t>
    </w:r>
    <w:r>
      <w:rPr>
        <w:sz w:val="20"/>
        <w:szCs w:val="20"/>
        <w:lang w:val="en-IE"/>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4D007" w14:textId="77777777" w:rsidR="00D67796" w:rsidRDefault="00D67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9370257">
    <w:abstractNumId w:val="1"/>
  </w:num>
  <w:num w:numId="2" w16cid:durableId="1214463922">
    <w:abstractNumId w:val="3"/>
  </w:num>
  <w:num w:numId="3" w16cid:durableId="2019041759">
    <w:abstractNumId w:val="0"/>
  </w:num>
  <w:num w:numId="4" w16cid:durableId="123085416">
    <w:abstractNumId w:val="8"/>
  </w:num>
  <w:num w:numId="5" w16cid:durableId="718749581">
    <w:abstractNumId w:val="2"/>
  </w:num>
  <w:num w:numId="6" w16cid:durableId="1895042805">
    <w:abstractNumId w:val="4"/>
  </w:num>
  <w:num w:numId="7" w16cid:durableId="1853563140">
    <w:abstractNumId w:val="6"/>
  </w:num>
  <w:num w:numId="8" w16cid:durableId="834036497">
    <w:abstractNumId w:val="5"/>
  </w:num>
  <w:num w:numId="9" w16cid:durableId="1974629232">
    <w:abstractNumId w:val="7"/>
  </w:num>
  <w:num w:numId="10" w16cid:durableId="2118941877">
    <w:abstractNumId w:val="11"/>
  </w:num>
  <w:num w:numId="11" w16cid:durableId="2137723362">
    <w:abstractNumId w:val="9"/>
  </w:num>
  <w:num w:numId="12" w16cid:durableId="8888826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96DF2"/>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842070"/>
    <w:rsid w:val="008A4DF2"/>
    <w:rsid w:val="008C4B07"/>
    <w:rsid w:val="008F344D"/>
    <w:rsid w:val="0091343F"/>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A5A07"/>
    <w:rsid w:val="00BA5DEA"/>
    <w:rsid w:val="00BB1574"/>
    <w:rsid w:val="00BD3B05"/>
    <w:rsid w:val="00BE248A"/>
    <w:rsid w:val="00C04448"/>
    <w:rsid w:val="00C34E95"/>
    <w:rsid w:val="00C52E76"/>
    <w:rsid w:val="00C67393"/>
    <w:rsid w:val="00CA4135"/>
    <w:rsid w:val="00CB21DB"/>
    <w:rsid w:val="00CD1782"/>
    <w:rsid w:val="00CE587C"/>
    <w:rsid w:val="00D32387"/>
    <w:rsid w:val="00D52827"/>
    <w:rsid w:val="00D67796"/>
    <w:rsid w:val="00D76DE7"/>
    <w:rsid w:val="00DA6672"/>
    <w:rsid w:val="00DC5505"/>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ebgate.ec.europa.eu/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BE94D-E6CC-4EC1-94DF-ECE033F440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2A92FD-B560-40EC-B5DF-40D3BD827FB9}">
  <ds:schemaRefs>
    <ds:schemaRef ds:uri="http://schemas.microsoft.com/sharepoint/v3/contenttype/forms"/>
  </ds:schemaRefs>
</ds:datastoreItem>
</file>

<file path=customXml/itemProps3.xml><?xml version="1.0" encoding="utf-8"?>
<ds:datastoreItem xmlns:ds="http://schemas.openxmlformats.org/officeDocument/2006/customXml" ds:itemID="{89AD3B3C-F323-44FA-A987-BC0BDA591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FF81CE-9FC5-4F68-A885-7E234C34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1244</TotalTime>
  <Pages>8</Pages>
  <Words>2779</Words>
  <Characters>15842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Predrag Janković</cp:lastModifiedBy>
  <cp:revision>53</cp:revision>
  <dcterms:created xsi:type="dcterms:W3CDTF">2020-05-08T08:58:00Z</dcterms:created>
  <dcterms:modified xsi:type="dcterms:W3CDTF">2022-05-18T03:39:00Z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